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5F" w:rsidRPr="005A2D5F" w:rsidRDefault="005A2D5F" w:rsidP="005A2D5F">
      <w:pPr>
        <w:shd w:val="clear" w:color="auto" w:fill="FFFFFF"/>
        <w:spacing w:before="100" w:beforeAutospacing="1" w:after="100" w:afterAutospacing="1"/>
        <w:jc w:val="center"/>
        <w:rPr>
          <w:color w:val="052635"/>
        </w:rPr>
      </w:pPr>
      <w:r w:rsidRPr="005A2D5F">
        <w:rPr>
          <w:b/>
          <w:bCs/>
          <w:color w:val="052635"/>
        </w:rPr>
        <w:t>Информация</w:t>
      </w:r>
    </w:p>
    <w:p w:rsidR="005A2D5F" w:rsidRPr="005A2D5F" w:rsidRDefault="005A2D5F" w:rsidP="005A2D5F">
      <w:pPr>
        <w:shd w:val="clear" w:color="auto" w:fill="FFFFFF"/>
        <w:spacing w:before="100" w:beforeAutospacing="1" w:after="100" w:afterAutospacing="1"/>
        <w:jc w:val="center"/>
        <w:rPr>
          <w:color w:val="052635"/>
        </w:rPr>
      </w:pPr>
      <w:r w:rsidRPr="005A2D5F">
        <w:rPr>
          <w:b/>
          <w:bCs/>
          <w:color w:val="052635"/>
        </w:rPr>
        <w:t>об итогах работы с обращениями граждан за 2022 год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6627"/>
        <w:gridCol w:w="2161"/>
      </w:tblGrid>
      <w:tr w:rsidR="005A2D5F" w:rsidRPr="005A2D5F" w:rsidTr="005A2D5F">
        <w:trPr>
          <w:tblCellSpacing w:w="0" w:type="dxa"/>
        </w:trPr>
        <w:tc>
          <w:tcPr>
            <w:tcW w:w="45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 xml:space="preserve">№ </w:t>
            </w:r>
            <w:proofErr w:type="gramStart"/>
            <w:r w:rsidRPr="005A2D5F">
              <w:rPr>
                <w:color w:val="052635"/>
              </w:rPr>
              <w:t>п</w:t>
            </w:r>
            <w:proofErr w:type="gramEnd"/>
            <w:r w:rsidRPr="005A2D5F">
              <w:rPr>
                <w:color w:val="052635"/>
              </w:rPr>
              <w:t>/п</w:t>
            </w:r>
          </w:p>
        </w:tc>
        <w:tc>
          <w:tcPr>
            <w:tcW w:w="3431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Показатели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2022</w:t>
            </w:r>
          </w:p>
        </w:tc>
      </w:tr>
      <w:tr w:rsidR="005A2D5F" w:rsidRPr="005A2D5F" w:rsidTr="005A2D5F">
        <w:trPr>
          <w:tblCellSpacing w:w="0" w:type="dxa"/>
        </w:trPr>
        <w:tc>
          <w:tcPr>
            <w:tcW w:w="45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1.</w:t>
            </w:r>
          </w:p>
        </w:tc>
        <w:tc>
          <w:tcPr>
            <w:tcW w:w="3431" w:type="pct"/>
            <w:shd w:val="clear" w:color="auto" w:fill="FFFFFF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Общее количество поступивших обращений напрямую о гражданина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248</w:t>
            </w:r>
          </w:p>
        </w:tc>
      </w:tr>
      <w:tr w:rsidR="005A2D5F" w:rsidRPr="005A2D5F" w:rsidTr="005A2D5F">
        <w:trPr>
          <w:tblCellSpacing w:w="0" w:type="dxa"/>
        </w:trPr>
        <w:tc>
          <w:tcPr>
            <w:tcW w:w="450" w:type="pct"/>
            <w:vMerge w:val="restar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2.</w:t>
            </w:r>
          </w:p>
        </w:tc>
        <w:tc>
          <w:tcPr>
            <w:tcW w:w="3431" w:type="pct"/>
            <w:shd w:val="clear" w:color="auto" w:fill="FFFFFF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Тематика обращений (согласно разделам типового общероссийского тематического классификатора):</w:t>
            </w:r>
          </w:p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социальная сфера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309</w:t>
            </w:r>
          </w:p>
        </w:tc>
      </w:tr>
      <w:tr w:rsidR="005A2D5F" w:rsidRPr="005A2D5F" w:rsidTr="005A2D5F">
        <w:trPr>
          <w:tblCellSpacing w:w="0" w:type="dxa"/>
        </w:trPr>
        <w:tc>
          <w:tcPr>
            <w:tcW w:w="450" w:type="pct"/>
            <w:vMerge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rPr>
                <w:color w:val="052635"/>
              </w:rPr>
            </w:pPr>
          </w:p>
        </w:tc>
        <w:tc>
          <w:tcPr>
            <w:tcW w:w="3431" w:type="pct"/>
            <w:shd w:val="clear" w:color="auto" w:fill="FFFFFF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жилищно-коммунальная сфе</w:t>
            </w:r>
            <w:bookmarkStart w:id="0" w:name="_GoBack"/>
            <w:bookmarkEnd w:id="0"/>
            <w:r w:rsidRPr="005A2D5F">
              <w:rPr>
                <w:color w:val="052635"/>
              </w:rPr>
              <w:t>ра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82</w:t>
            </w:r>
          </w:p>
        </w:tc>
      </w:tr>
      <w:tr w:rsidR="005A2D5F" w:rsidRPr="005A2D5F" w:rsidTr="005A2D5F">
        <w:trPr>
          <w:tblCellSpacing w:w="0" w:type="dxa"/>
        </w:trPr>
        <w:tc>
          <w:tcPr>
            <w:tcW w:w="450" w:type="pct"/>
            <w:vMerge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rPr>
                <w:color w:val="052635"/>
              </w:rPr>
            </w:pPr>
          </w:p>
        </w:tc>
        <w:tc>
          <w:tcPr>
            <w:tcW w:w="3431" w:type="pct"/>
            <w:shd w:val="clear" w:color="auto" w:fill="FFFFFF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экономика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166</w:t>
            </w:r>
          </w:p>
        </w:tc>
      </w:tr>
      <w:tr w:rsidR="005A2D5F" w:rsidRPr="005A2D5F" w:rsidTr="005A2D5F">
        <w:trPr>
          <w:tblCellSpacing w:w="0" w:type="dxa"/>
        </w:trPr>
        <w:tc>
          <w:tcPr>
            <w:tcW w:w="450" w:type="pct"/>
            <w:vMerge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rPr>
                <w:color w:val="052635"/>
              </w:rPr>
            </w:pPr>
          </w:p>
        </w:tc>
        <w:tc>
          <w:tcPr>
            <w:tcW w:w="3431" w:type="pct"/>
            <w:shd w:val="clear" w:color="auto" w:fill="FFFFFF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государство, общество, политика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12</w:t>
            </w:r>
          </w:p>
        </w:tc>
      </w:tr>
      <w:tr w:rsidR="005A2D5F" w:rsidRPr="005A2D5F" w:rsidTr="005A2D5F">
        <w:trPr>
          <w:tblCellSpacing w:w="0" w:type="dxa"/>
        </w:trPr>
        <w:tc>
          <w:tcPr>
            <w:tcW w:w="450" w:type="pct"/>
            <w:vMerge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rPr>
                <w:color w:val="052635"/>
              </w:rPr>
            </w:pPr>
          </w:p>
        </w:tc>
        <w:tc>
          <w:tcPr>
            <w:tcW w:w="3431" w:type="pct"/>
            <w:shd w:val="clear" w:color="auto" w:fill="FFFFFF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оборона, безопасность, законность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27</w:t>
            </w:r>
          </w:p>
        </w:tc>
      </w:tr>
      <w:tr w:rsidR="005A2D5F" w:rsidRPr="005A2D5F" w:rsidTr="005A2D5F">
        <w:trPr>
          <w:tblCellSpacing w:w="0" w:type="dxa"/>
        </w:trPr>
        <w:tc>
          <w:tcPr>
            <w:tcW w:w="45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3.</w:t>
            </w:r>
          </w:p>
        </w:tc>
        <w:tc>
          <w:tcPr>
            <w:tcW w:w="3431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Результаты рассмотрения обращений:</w:t>
            </w:r>
          </w:p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-разъяснено;</w:t>
            </w:r>
          </w:p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-решено положительно (поддержано)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209</w:t>
            </w:r>
          </w:p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97</w:t>
            </w:r>
          </w:p>
        </w:tc>
      </w:tr>
      <w:tr w:rsidR="005A2D5F" w:rsidRPr="005A2D5F" w:rsidTr="005A2D5F">
        <w:trPr>
          <w:tblCellSpacing w:w="0" w:type="dxa"/>
        </w:trPr>
        <w:tc>
          <w:tcPr>
            <w:tcW w:w="450" w:type="pct"/>
            <w:vMerge w:val="restar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4.</w:t>
            </w:r>
          </w:p>
        </w:tc>
        <w:tc>
          <w:tcPr>
            <w:tcW w:w="3431" w:type="pct"/>
            <w:vMerge w:val="restar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Количество обращений, поступивших из иных организаций,</w:t>
            </w:r>
          </w:p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в том числе из Администрации Главы и Правительства Удмуртской Республики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0</w:t>
            </w:r>
          </w:p>
        </w:tc>
      </w:tr>
      <w:tr w:rsidR="005A2D5F" w:rsidRPr="005A2D5F" w:rsidTr="005A2D5F">
        <w:trPr>
          <w:tblCellSpacing w:w="0" w:type="dxa"/>
        </w:trPr>
        <w:tc>
          <w:tcPr>
            <w:tcW w:w="450" w:type="pct"/>
            <w:vMerge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rPr>
                <w:color w:val="052635"/>
              </w:rPr>
            </w:pPr>
          </w:p>
        </w:tc>
        <w:tc>
          <w:tcPr>
            <w:tcW w:w="3431" w:type="pct"/>
            <w:vMerge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rPr>
                <w:color w:val="052635"/>
              </w:rPr>
            </w:pP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61</w:t>
            </w:r>
          </w:p>
        </w:tc>
      </w:tr>
      <w:tr w:rsidR="005A2D5F" w:rsidRPr="005A2D5F" w:rsidTr="005A2D5F">
        <w:trPr>
          <w:tblCellSpacing w:w="0" w:type="dxa"/>
        </w:trPr>
        <w:tc>
          <w:tcPr>
            <w:tcW w:w="45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5</w:t>
            </w:r>
          </w:p>
        </w:tc>
        <w:tc>
          <w:tcPr>
            <w:tcW w:w="3431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Количество коллективных обращений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40</w:t>
            </w:r>
          </w:p>
        </w:tc>
      </w:tr>
      <w:tr w:rsidR="005A2D5F" w:rsidRPr="005A2D5F" w:rsidTr="005A2D5F">
        <w:trPr>
          <w:tblCellSpacing w:w="0" w:type="dxa"/>
        </w:trPr>
        <w:tc>
          <w:tcPr>
            <w:tcW w:w="45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6</w:t>
            </w:r>
          </w:p>
        </w:tc>
        <w:tc>
          <w:tcPr>
            <w:tcW w:w="3431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Количество обращений, рассмотренных с выездом на место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35</w:t>
            </w:r>
          </w:p>
        </w:tc>
      </w:tr>
      <w:tr w:rsidR="005A2D5F" w:rsidRPr="005A2D5F" w:rsidTr="005A2D5F">
        <w:trPr>
          <w:tblCellSpacing w:w="0" w:type="dxa"/>
        </w:trPr>
        <w:tc>
          <w:tcPr>
            <w:tcW w:w="450" w:type="pct"/>
            <w:vMerge w:val="restar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7</w:t>
            </w:r>
          </w:p>
        </w:tc>
        <w:tc>
          <w:tcPr>
            <w:tcW w:w="3431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Количество граждан, принятых на личном приеме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490</w:t>
            </w:r>
          </w:p>
        </w:tc>
      </w:tr>
      <w:tr w:rsidR="005A2D5F" w:rsidRPr="005A2D5F" w:rsidTr="005A2D5F">
        <w:trPr>
          <w:tblCellSpacing w:w="0" w:type="dxa"/>
        </w:trPr>
        <w:tc>
          <w:tcPr>
            <w:tcW w:w="450" w:type="pct"/>
            <w:vMerge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rPr>
                <w:color w:val="052635"/>
              </w:rPr>
            </w:pPr>
          </w:p>
        </w:tc>
        <w:tc>
          <w:tcPr>
            <w:tcW w:w="3431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rPr>
                <w:color w:val="052635"/>
              </w:rPr>
            </w:pPr>
            <w:r w:rsidRPr="005A2D5F">
              <w:rPr>
                <w:color w:val="052635"/>
              </w:rPr>
              <w:t>в том числе руководителями</w:t>
            </w:r>
          </w:p>
        </w:tc>
        <w:tc>
          <w:tcPr>
            <w:tcW w:w="1120" w:type="pct"/>
            <w:shd w:val="clear" w:color="auto" w:fill="FFFFFF"/>
            <w:vAlign w:val="center"/>
            <w:hideMark/>
          </w:tcPr>
          <w:p w:rsidR="005A2D5F" w:rsidRPr="005A2D5F" w:rsidRDefault="005A2D5F" w:rsidP="005A2D5F">
            <w:pPr>
              <w:spacing w:before="100" w:beforeAutospacing="1" w:after="100" w:afterAutospacing="1"/>
              <w:jc w:val="center"/>
              <w:rPr>
                <w:color w:val="052635"/>
              </w:rPr>
            </w:pPr>
            <w:r w:rsidRPr="005A2D5F">
              <w:rPr>
                <w:color w:val="052635"/>
              </w:rPr>
              <w:t>243</w:t>
            </w:r>
          </w:p>
        </w:tc>
      </w:tr>
    </w:tbl>
    <w:p w:rsidR="00371E3A" w:rsidRPr="005A2D5F" w:rsidRDefault="00371E3A" w:rsidP="005A2D5F"/>
    <w:sectPr w:rsidR="00371E3A" w:rsidRPr="005A2D5F" w:rsidSect="00070356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7D73"/>
    <w:multiLevelType w:val="hybridMultilevel"/>
    <w:tmpl w:val="17600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25"/>
    <w:rsid w:val="000609A3"/>
    <w:rsid w:val="00070356"/>
    <w:rsid w:val="000A41E1"/>
    <w:rsid w:val="000B6032"/>
    <w:rsid w:val="000B6513"/>
    <w:rsid w:val="000E06FC"/>
    <w:rsid w:val="00105C33"/>
    <w:rsid w:val="00120968"/>
    <w:rsid w:val="001432C3"/>
    <w:rsid w:val="00150763"/>
    <w:rsid w:val="001C3E73"/>
    <w:rsid w:val="001E44D0"/>
    <w:rsid w:val="00203155"/>
    <w:rsid w:val="00235C73"/>
    <w:rsid w:val="002E4971"/>
    <w:rsid w:val="00371E3A"/>
    <w:rsid w:val="003C3E4C"/>
    <w:rsid w:val="004247CF"/>
    <w:rsid w:val="0044555D"/>
    <w:rsid w:val="004564EB"/>
    <w:rsid w:val="004D7277"/>
    <w:rsid w:val="004F0481"/>
    <w:rsid w:val="004F1DA8"/>
    <w:rsid w:val="00516402"/>
    <w:rsid w:val="00594B78"/>
    <w:rsid w:val="005A133D"/>
    <w:rsid w:val="005A2D5F"/>
    <w:rsid w:val="005A6A13"/>
    <w:rsid w:val="005A7413"/>
    <w:rsid w:val="00643931"/>
    <w:rsid w:val="00655851"/>
    <w:rsid w:val="00697AD9"/>
    <w:rsid w:val="006C2D13"/>
    <w:rsid w:val="00721509"/>
    <w:rsid w:val="00741E95"/>
    <w:rsid w:val="007A56F2"/>
    <w:rsid w:val="007E04CD"/>
    <w:rsid w:val="008479B5"/>
    <w:rsid w:val="008801EF"/>
    <w:rsid w:val="00887D82"/>
    <w:rsid w:val="008A6008"/>
    <w:rsid w:val="00927158"/>
    <w:rsid w:val="009403DF"/>
    <w:rsid w:val="00967ED6"/>
    <w:rsid w:val="009E31BE"/>
    <w:rsid w:val="00A062CF"/>
    <w:rsid w:val="00A30D0B"/>
    <w:rsid w:val="00AA6BA1"/>
    <w:rsid w:val="00AC66F0"/>
    <w:rsid w:val="00AD258B"/>
    <w:rsid w:val="00B462DD"/>
    <w:rsid w:val="00B625C4"/>
    <w:rsid w:val="00B942D4"/>
    <w:rsid w:val="00BA2123"/>
    <w:rsid w:val="00BF7F5F"/>
    <w:rsid w:val="00C10325"/>
    <w:rsid w:val="00C24898"/>
    <w:rsid w:val="00C2568D"/>
    <w:rsid w:val="00C27FF0"/>
    <w:rsid w:val="00C53A15"/>
    <w:rsid w:val="00C93905"/>
    <w:rsid w:val="00D15B47"/>
    <w:rsid w:val="00D54B10"/>
    <w:rsid w:val="00D92E2B"/>
    <w:rsid w:val="00DE5BA1"/>
    <w:rsid w:val="00DF2F1E"/>
    <w:rsid w:val="00DF5772"/>
    <w:rsid w:val="00DF5B1B"/>
    <w:rsid w:val="00E0601F"/>
    <w:rsid w:val="00E2000F"/>
    <w:rsid w:val="00E47FB4"/>
    <w:rsid w:val="00E9759C"/>
    <w:rsid w:val="00EE01F1"/>
    <w:rsid w:val="00EE195C"/>
    <w:rsid w:val="00F12928"/>
    <w:rsid w:val="00F67FB8"/>
    <w:rsid w:val="00FA56D5"/>
    <w:rsid w:val="00FD321E"/>
    <w:rsid w:val="00FE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3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7277"/>
    <w:rPr>
      <w:rFonts w:ascii="Tahoma" w:hAnsi="Tahoma" w:cs="Tahoma"/>
      <w:sz w:val="16"/>
      <w:szCs w:val="16"/>
    </w:rPr>
  </w:style>
  <w:style w:type="character" w:styleId="a5">
    <w:name w:val="Hyperlink"/>
    <w:rsid w:val="0044555D"/>
    <w:rPr>
      <w:color w:val="0000FF"/>
      <w:u w:val="single"/>
    </w:rPr>
  </w:style>
  <w:style w:type="table" w:styleId="a6">
    <w:name w:val="Table Grid"/>
    <w:basedOn w:val="a1"/>
    <w:rsid w:val="00445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555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4F1DA8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link w:val="a8"/>
    <w:uiPriority w:val="99"/>
    <w:rsid w:val="004F1DA8"/>
    <w:rPr>
      <w:rFonts w:ascii="Calibri" w:eastAsia="Calibri" w:hAnsi="Calibri"/>
      <w:sz w:val="22"/>
      <w:szCs w:val="22"/>
      <w:lang w:val="x-none" w:eastAsia="en-US"/>
    </w:rPr>
  </w:style>
  <w:style w:type="paragraph" w:styleId="aa">
    <w:name w:val="Normal (Web)"/>
    <w:basedOn w:val="a"/>
    <w:uiPriority w:val="99"/>
    <w:unhideWhenUsed/>
    <w:rsid w:val="00C103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3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7277"/>
    <w:rPr>
      <w:rFonts w:ascii="Tahoma" w:hAnsi="Tahoma" w:cs="Tahoma"/>
      <w:sz w:val="16"/>
      <w:szCs w:val="16"/>
    </w:rPr>
  </w:style>
  <w:style w:type="character" w:styleId="a5">
    <w:name w:val="Hyperlink"/>
    <w:rsid w:val="0044555D"/>
    <w:rPr>
      <w:color w:val="0000FF"/>
      <w:u w:val="single"/>
    </w:rPr>
  </w:style>
  <w:style w:type="table" w:styleId="a6">
    <w:name w:val="Table Grid"/>
    <w:basedOn w:val="a1"/>
    <w:rsid w:val="00445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555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4F1DA8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link w:val="a8"/>
    <w:uiPriority w:val="99"/>
    <w:rsid w:val="004F1DA8"/>
    <w:rPr>
      <w:rFonts w:ascii="Calibri" w:eastAsia="Calibri" w:hAnsi="Calibri"/>
      <w:sz w:val="22"/>
      <w:szCs w:val="22"/>
      <w:lang w:val="x-none" w:eastAsia="en-US"/>
    </w:rPr>
  </w:style>
  <w:style w:type="paragraph" w:styleId="aa">
    <w:name w:val="Normal (Web)"/>
    <w:basedOn w:val="a"/>
    <w:uiPriority w:val="99"/>
    <w:unhideWhenUsed/>
    <w:rsid w:val="00C103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88;&#1080;&#1087;&#1086;&#1074;\&#1041;&#1083;&#1072;&#1085;&#1082;%20&#1040;&#1076;&#1084;&#1080;&#1085;&#1080;&#1089;&#1090;&#1088;&#1072;&#1094;&#1080;&#1080;%20&#1086;&#1082;&#1088;&#1091;&#107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DC92-4A66-4074-A79A-D8D65968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округа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cp:lastPrinted>2020-01-20T10:27:00Z</cp:lastPrinted>
  <dcterms:created xsi:type="dcterms:W3CDTF">2025-03-30T05:38:00Z</dcterms:created>
  <dcterms:modified xsi:type="dcterms:W3CDTF">2025-03-30T07:19:00Z</dcterms:modified>
</cp:coreProperties>
</file>